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B59" w:rsidRDefault="00D33B59" w:rsidP="00D33B59">
      <w:pPr>
        <w:spacing w:line="288" w:lineRule="auto"/>
        <w:ind w:firstLine="720"/>
        <w:jc w:val="both"/>
        <w:rPr>
          <w:b/>
        </w:rPr>
      </w:pPr>
      <w:r>
        <w:rPr>
          <w:b/>
        </w:rPr>
        <w:t>Đặt vấn đề</w:t>
      </w:r>
    </w:p>
    <w:p w:rsidR="00D33B59" w:rsidRPr="00187CA1" w:rsidRDefault="00D33B59" w:rsidP="00D33B59">
      <w:pPr>
        <w:pStyle w:val="ListParagraph"/>
        <w:spacing w:after="0" w:line="288" w:lineRule="auto"/>
        <w:ind w:firstLine="720"/>
        <w:jc w:val="both"/>
        <w:rPr>
          <w:rFonts w:ascii="Times New Roman" w:hAnsi="Times New Roman"/>
          <w:sz w:val="26"/>
          <w:szCs w:val="26"/>
          <w:shd w:val="clear" w:color="auto" w:fill="FFFFFF"/>
        </w:rPr>
      </w:pPr>
      <w:r w:rsidRPr="00187CA1">
        <w:rPr>
          <w:rFonts w:ascii="Times New Roman" w:hAnsi="Times New Roman"/>
          <w:sz w:val="26"/>
          <w:szCs w:val="26"/>
          <w:shd w:val="clear" w:color="auto" w:fill="FFFFFF"/>
        </w:rPr>
        <w:t>Cuộc cách mạng công nghiệp lần thứ tư tác động mạnh mẽ trên nhiều lĩnh vực, với sự xuất hiện của robot có trí tuệ nhân tạo mang lại nhiều ứng dụng trong xã hội. Nhờ công nghệ AI, người máy làm việc càng thông minh, có khả năng ghi nhớ, học hỏi</w:t>
      </w:r>
      <w:r>
        <w:rPr>
          <w:rFonts w:ascii="Times New Roman" w:hAnsi="Times New Roman"/>
          <w:sz w:val="26"/>
          <w:szCs w:val="26"/>
          <w:shd w:val="clear" w:color="auto" w:fill="FFFFFF"/>
        </w:rPr>
        <w:t>.</w:t>
      </w:r>
      <w:r w:rsidRPr="00187CA1">
        <w:rPr>
          <w:rFonts w:ascii="Times New Roman" w:hAnsi="Times New Roman"/>
          <w:sz w:val="26"/>
          <w:szCs w:val="26"/>
          <w:shd w:val="clear" w:color="auto" w:fill="FFFFFF"/>
        </w:rPr>
        <w:t xml:space="preserve"> Trong cuộc cách mạng công nghiệp thứ tư, những yếu tố mà các nước như Việt Nam đã và đang tự coi là có ưu thế như lực lượng lao động thủ công trẻ, dồi dào sẽ không còn là thế mạnh bởi những lĩnh vực mà công nghệ robot có thể tác động tới trải dài từ dệt may, dịch vụ, giải trí cho đến y tế, giao thông, giáo dục...</w:t>
      </w:r>
    </w:p>
    <w:p w:rsidR="00D33B59" w:rsidRDefault="00D33B59" w:rsidP="00D33B59">
      <w:pPr>
        <w:spacing w:line="288" w:lineRule="auto"/>
        <w:ind w:left="720" w:firstLine="720"/>
        <w:jc w:val="both"/>
        <w:rPr>
          <w:rFonts w:eastAsia="Calibri"/>
          <w:shd w:val="clear" w:color="auto" w:fill="FFFFFF"/>
        </w:rPr>
      </w:pPr>
      <w:r w:rsidRPr="00D91E26">
        <w:rPr>
          <w:rFonts w:eastAsia="Calibri"/>
          <w:shd w:val="clear" w:color="auto" w:fill="FFFFFF"/>
        </w:rPr>
        <w:t>Trong lĩnh vực Giáo dục, công nghệ thực tế ảo sẽ thay đổi cách dạy và học. Trong tương lai, số lượng giáo viên ảo có thể nhiều hơn giáo viên thực rất nhiều.</w:t>
      </w:r>
    </w:p>
    <w:p w:rsidR="00D33B59" w:rsidRPr="00187E2A" w:rsidRDefault="00D33B59" w:rsidP="00D33B59">
      <w:pPr>
        <w:spacing w:line="288" w:lineRule="auto"/>
        <w:ind w:left="720"/>
        <w:jc w:val="both"/>
        <w:rPr>
          <w:rFonts w:eastAsia="Calibri"/>
          <w:shd w:val="clear" w:color="auto" w:fill="FFFFFF"/>
        </w:rPr>
      </w:pPr>
      <w:r w:rsidRPr="00187E2A">
        <w:rPr>
          <w:rFonts w:eastAsia="Calibri"/>
          <w:shd w:val="clear" w:color="auto" w:fill="FFFFFF"/>
        </w:rPr>
        <w:t>Mọi hành vi nghề nghiệp, cách thức kinh doanh trong thế giới số sẽ thay đổi, biến đổi hoàn toàn. Sẽ xuất hiện nhiều ngành nghề như tạo ra hệ thống sensor, đưa vào các hệ thống có sẵn để chuyển đổi thế giới thực sang thế giới số.</w:t>
      </w:r>
    </w:p>
    <w:p w:rsidR="00D33B59" w:rsidRPr="00187E2A" w:rsidRDefault="00D33B59" w:rsidP="00D33B59">
      <w:pPr>
        <w:spacing w:line="288" w:lineRule="auto"/>
        <w:ind w:left="720" w:firstLine="720"/>
        <w:jc w:val="both"/>
        <w:rPr>
          <w:rFonts w:eastAsia="Calibri"/>
          <w:shd w:val="clear" w:color="auto" w:fill="FFFFFF"/>
        </w:rPr>
      </w:pPr>
      <w:r w:rsidRPr="00187E2A">
        <w:rPr>
          <w:rFonts w:eastAsia="Calibri"/>
          <w:shd w:val="clear" w:color="auto" w:fill="FFFFFF"/>
        </w:rPr>
        <w:t xml:space="preserve">Khi biết được xu thế xã hội, định hướng của các quốc gia về đào tạo và định hướng nghề nghiệp của cá nhân mỗi người cũng sẽ chuyển đổi theo. Các công ty, tập đoàn lớn sẽ đặt các kế hoạch, chiến lược của mình 5-10 năm tới trong bối cảnh thế giới thay đổi thành thế giới số để làm sao tiếp tục tồn tại và phát triển. Nếu chúng ta vẫn giữ cách làm cũ, sẽ phải đối diện với nguy cơ trì trệ, </w:t>
      </w:r>
      <w:r>
        <w:rPr>
          <w:rFonts w:eastAsia="Calibri"/>
          <w:shd w:val="clear" w:color="auto" w:fill="FFFFFF"/>
        </w:rPr>
        <w:t>lạc hậu</w:t>
      </w:r>
      <w:r w:rsidRPr="00187E2A">
        <w:rPr>
          <w:rFonts w:eastAsia="Calibri"/>
          <w:shd w:val="clear" w:color="auto" w:fill="FFFFFF"/>
        </w:rPr>
        <w:t>.</w:t>
      </w:r>
    </w:p>
    <w:p w:rsidR="00D33B59" w:rsidRDefault="00D33B59" w:rsidP="00D33B59">
      <w:pPr>
        <w:spacing w:line="288" w:lineRule="auto"/>
        <w:ind w:left="720"/>
        <w:jc w:val="both"/>
      </w:pPr>
      <w:r w:rsidRPr="00730BAD">
        <w:tab/>
        <w:t xml:space="preserve">Bên cạnh đó, Nhà trường đang phấn đấu thành trường </w:t>
      </w:r>
      <w:r w:rsidRPr="00730BAD">
        <w:rPr>
          <w:bCs/>
        </w:rPr>
        <w:t xml:space="preserve">công nhận là trường nghề chất lượng cao </w:t>
      </w:r>
      <w:r>
        <w:rPr>
          <w:bCs/>
        </w:rPr>
        <w:t xml:space="preserve">với các tiêu chí được nêu trong </w:t>
      </w:r>
      <w:r w:rsidRPr="00482D13">
        <w:rPr>
          <w:lang w:val="vi-VN"/>
        </w:rPr>
        <w:t>“Đề án phát triển trường nghề chất lượng cao đến năm 2020”</w:t>
      </w:r>
      <w:r>
        <w:t xml:space="preserve"> </w:t>
      </w:r>
      <w:r w:rsidRPr="00482D13">
        <w:rPr>
          <w:lang w:val="vi-VN"/>
        </w:rPr>
        <w:t>theo quyết định số 761/QĐ-TTg ngày 23 tháng 5 năm 2014 của Thủ tướng chính phủ</w:t>
      </w:r>
      <w:r>
        <w:t>, cụ thể như sau:</w:t>
      </w:r>
    </w:p>
    <w:p w:rsidR="00D33B59" w:rsidRPr="00730BAD" w:rsidRDefault="00D33B59" w:rsidP="00D33B59">
      <w:pPr>
        <w:shd w:val="clear" w:color="auto" w:fill="FFFFFF"/>
        <w:spacing w:before="120" w:line="234" w:lineRule="atLeast"/>
        <w:ind w:left="720"/>
        <w:jc w:val="both"/>
        <w:rPr>
          <w:bCs/>
        </w:rPr>
      </w:pPr>
      <w:r w:rsidRPr="00730BAD">
        <w:rPr>
          <w:bCs/>
        </w:rPr>
        <w:t>Trường được công nhận là trường nghề chất lượng cao khi được cơ quan kiểm định chất lượng dạy nghề đánh giá đáp ứng đủ các tiêu chí sau đây:</w:t>
      </w:r>
    </w:p>
    <w:p w:rsidR="00D33B59" w:rsidRPr="00730BAD" w:rsidRDefault="00D33B59" w:rsidP="00D33B59">
      <w:pPr>
        <w:shd w:val="clear" w:color="auto" w:fill="FFFFFF"/>
        <w:spacing w:before="120" w:line="234" w:lineRule="atLeast"/>
        <w:ind w:left="720"/>
        <w:jc w:val="both"/>
        <w:rPr>
          <w:bCs/>
        </w:rPr>
      </w:pPr>
      <w:r w:rsidRPr="00730BAD">
        <w:rPr>
          <w:bCs/>
        </w:rPr>
        <w:t>1. Về quy mô đào tạo: Quy mô đào tạo tối thiểu là 2.000 học sinh, sinh viên hệ trung cấp nghề, cao đẳng nghề (tính theo số học sinh, sinh viên quy đổi), trong đó có ít nhất 30% học sinh, sinh viên học các nghề trọng điểm.</w:t>
      </w:r>
    </w:p>
    <w:p w:rsidR="00D33B59" w:rsidRPr="00730BAD" w:rsidRDefault="00D33B59" w:rsidP="00D33B59">
      <w:pPr>
        <w:shd w:val="clear" w:color="auto" w:fill="FFFFFF"/>
        <w:spacing w:before="120" w:line="234" w:lineRule="atLeast"/>
        <w:ind w:left="720"/>
        <w:jc w:val="both"/>
        <w:rPr>
          <w:bCs/>
        </w:rPr>
      </w:pPr>
      <w:r w:rsidRPr="00730BAD">
        <w:rPr>
          <w:bCs/>
        </w:rPr>
        <w:t>2. Về việc làm sau đào tạo: Có ít nhất 80% số học sinh, sinh viên tốt nghiệp có việc làm đúng nghề được đào tạo trong vòng 6 tháng kể từ khi tốt nghiệp, trong đó các nghề trọng điểm đạt ít nhất là 90%.</w:t>
      </w:r>
    </w:p>
    <w:p w:rsidR="00D33B59" w:rsidRPr="00730BAD" w:rsidRDefault="00D33B59" w:rsidP="00D33B59">
      <w:pPr>
        <w:shd w:val="clear" w:color="auto" w:fill="FFFFFF"/>
        <w:spacing w:before="120" w:line="234" w:lineRule="atLeast"/>
        <w:ind w:left="720"/>
        <w:jc w:val="both"/>
        <w:rPr>
          <w:bCs/>
        </w:rPr>
      </w:pPr>
      <w:r w:rsidRPr="00730BAD">
        <w:rPr>
          <w:bCs/>
        </w:rPr>
        <w:t xml:space="preserve">3. 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w:t>
      </w:r>
      <w:r w:rsidRPr="00730BAD">
        <w:rPr>
          <w:bCs/>
        </w:rPr>
        <w:lastRenderedPageBreak/>
        <w:t>các tổ chức giáo dục, đào tạo có uy tín của khu vực ASEAN hoặc quốc tế công nhận văn bằng, chứng chỉ.</w:t>
      </w:r>
    </w:p>
    <w:p w:rsidR="00D33B59" w:rsidRPr="00730BAD" w:rsidRDefault="00D33B59" w:rsidP="00D33B59">
      <w:pPr>
        <w:shd w:val="clear" w:color="auto" w:fill="FFFFFF"/>
        <w:spacing w:before="120" w:line="234" w:lineRule="atLeast"/>
        <w:ind w:left="720"/>
        <w:jc w:val="both"/>
        <w:rPr>
          <w:bCs/>
        </w:rPr>
      </w:pPr>
      <w:r w:rsidRPr="00730BAD">
        <w:rPr>
          <w:bCs/>
        </w:rPr>
        <w:t>4. Về kiểm định chất lượng: Trường đạt cấp độ 3 tiêu chuẩn kiểm định chất lượng trường cao đẳng nghề; 100% nghề đào tạo đạt tiêu chuẩn kiểm định chất lượng chương trình đào tạo.</w:t>
      </w:r>
    </w:p>
    <w:p w:rsidR="00D33B59" w:rsidRPr="00730BAD" w:rsidRDefault="00D33B59" w:rsidP="00D33B59">
      <w:pPr>
        <w:shd w:val="clear" w:color="auto" w:fill="FFFFFF"/>
        <w:spacing w:before="120" w:line="234" w:lineRule="atLeast"/>
        <w:ind w:left="720"/>
        <w:jc w:val="both"/>
        <w:rPr>
          <w:bCs/>
        </w:rPr>
      </w:pPr>
      <w:r w:rsidRPr="00730BAD">
        <w:rPr>
          <w:bCs/>
        </w:rPr>
        <w:t>5.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D33B59" w:rsidRDefault="00D33B59" w:rsidP="00D33B59">
      <w:pPr>
        <w:shd w:val="clear" w:color="auto" w:fill="FFFFFF"/>
        <w:spacing w:before="120" w:line="234" w:lineRule="atLeast"/>
        <w:ind w:left="720"/>
        <w:jc w:val="both"/>
        <w:rPr>
          <w:bCs/>
        </w:rPr>
      </w:pPr>
      <w:r w:rsidRPr="00730BAD">
        <w:rPr>
          <w:bCs/>
        </w:rPr>
        <w:t>6. Về quản trị nhà trường: 100% cán bộ quản lý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giới.</w:t>
      </w:r>
    </w:p>
    <w:p w:rsidR="00D33B59" w:rsidRPr="00324BD3" w:rsidRDefault="00D33B59" w:rsidP="00D33B59">
      <w:pPr>
        <w:pStyle w:val="ListParagraph"/>
        <w:spacing w:after="0" w:line="288" w:lineRule="auto"/>
        <w:ind w:firstLine="720"/>
        <w:jc w:val="both"/>
        <w:rPr>
          <w:rFonts w:ascii="Times New Roman" w:eastAsia="Times New Roman" w:hAnsi="Times New Roman"/>
          <w:bCs/>
          <w:sz w:val="26"/>
          <w:szCs w:val="26"/>
        </w:rPr>
      </w:pPr>
      <w:r w:rsidRPr="00EE38ED">
        <w:rPr>
          <w:rFonts w:ascii="Times New Roman" w:eastAsia="Times New Roman" w:hAnsi="Times New Roman"/>
          <w:bCs/>
          <w:sz w:val="26"/>
          <w:szCs w:val="26"/>
        </w:rPr>
        <w:t xml:space="preserve">Hội thảo khoa học năm 2017 nhằm </w:t>
      </w:r>
      <w:r w:rsidRPr="00EE38ED">
        <w:rPr>
          <w:rFonts w:ascii="Times New Roman" w:eastAsia="Times New Roman" w:hAnsi="Times New Roman"/>
          <w:b/>
          <w:bCs/>
          <w:i/>
          <w:sz w:val="26"/>
          <w:szCs w:val="26"/>
        </w:rPr>
        <w:t>Nghiên cứu tiêu chí trường nghề chất lượng cao và bối cảnh cách mạng công nghiệp 4.0 từ đó đề xuất giải pháp nâng cao chất lượng đào tạo Trường Cao đẳng Lý Tự Trọng Thành phố Hồ Chí Minh đạt chuẩn</w:t>
      </w:r>
      <w:r w:rsidRPr="00324BD3">
        <w:rPr>
          <w:rFonts w:ascii="Times New Roman" w:eastAsia="Times New Roman" w:hAnsi="Times New Roman"/>
          <w:bCs/>
          <w:sz w:val="26"/>
          <w:szCs w:val="26"/>
        </w:rPr>
        <w:t>.</w:t>
      </w:r>
    </w:p>
    <w:p w:rsidR="00D33B59" w:rsidRPr="00730BAD" w:rsidRDefault="00D33B59" w:rsidP="00D33B59">
      <w:pPr>
        <w:shd w:val="clear" w:color="auto" w:fill="FFFFFF"/>
        <w:spacing w:before="120" w:line="234" w:lineRule="atLeast"/>
        <w:ind w:left="720"/>
        <w:jc w:val="both"/>
        <w:rPr>
          <w:bCs/>
        </w:rPr>
      </w:pPr>
    </w:p>
    <w:p w:rsidR="00D33B59" w:rsidRPr="00730BAD" w:rsidRDefault="00D33B59" w:rsidP="00D33B59">
      <w:pPr>
        <w:spacing w:line="288" w:lineRule="auto"/>
        <w:ind w:left="1440"/>
        <w:jc w:val="both"/>
        <w:rPr>
          <w:b/>
        </w:rPr>
      </w:pPr>
    </w:p>
    <w:p w:rsidR="00FC3A87" w:rsidRDefault="00FC3A87">
      <w:bookmarkStart w:id="0" w:name="_GoBack"/>
      <w:bookmarkEnd w:id="0"/>
    </w:p>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B59"/>
    <w:rsid w:val="00AF71ED"/>
    <w:rsid w:val="00D33B59"/>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B59"/>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D33B59"/>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B59"/>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D33B59"/>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572</Words>
  <Characters>3263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2017-08-21T10:32:00Z</dcterms:created>
  <dcterms:modified xsi:type="dcterms:W3CDTF">2017-08-21T10:32:00Z</dcterms:modified>
</cp:coreProperties>
</file>